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3E" w:rsidRDefault="00A70CD0">
      <w:pPr>
        <w:pStyle w:val="a5"/>
        <w:shd w:val="clear" w:color="auto" w:fill="FFFFFF"/>
        <w:spacing w:before="100" w:beforeAutospacing="1" w:after="100" w:afterAutospacing="1" w:line="435" w:lineRule="atLeast"/>
        <w:ind w:firstLine="420"/>
        <w:jc w:val="center"/>
        <w:rPr>
          <w:rFonts w:ascii="Arial" w:hAnsi="Arial" w:cs="Arial"/>
        </w:rPr>
      </w:pPr>
      <w:r>
        <w:rPr>
          <w:rStyle w:val="a6"/>
          <w:rFonts w:cs="Arial" w:hint="eastAsia"/>
          <w:b w:val="0"/>
          <w:color w:val="000000"/>
          <w:sz w:val="29"/>
          <w:szCs w:val="29"/>
          <w:shd w:val="clear" w:color="auto" w:fill="FFFFFF"/>
        </w:rPr>
        <w:t>广州市第一人民医院医疗设备采购公告（</w:t>
      </w:r>
      <w:r>
        <w:rPr>
          <w:rStyle w:val="a6"/>
          <w:rFonts w:cs="Arial" w:hint="eastAsia"/>
          <w:b w:val="0"/>
          <w:color w:val="000000"/>
          <w:sz w:val="29"/>
          <w:szCs w:val="29"/>
          <w:shd w:val="clear" w:color="auto" w:fill="FFFFFF"/>
        </w:rPr>
        <w:t>2021</w:t>
      </w:r>
      <w:r>
        <w:rPr>
          <w:rStyle w:val="a6"/>
          <w:rFonts w:cs="Arial" w:hint="eastAsia"/>
          <w:b w:val="0"/>
          <w:color w:val="000000"/>
          <w:sz w:val="29"/>
          <w:szCs w:val="29"/>
          <w:shd w:val="clear" w:color="auto" w:fill="FFFFFF"/>
        </w:rPr>
        <w:t>年第</w:t>
      </w:r>
      <w:r>
        <w:rPr>
          <w:rStyle w:val="a6"/>
          <w:rFonts w:cs="Arial" w:hint="eastAsia"/>
          <w:b w:val="0"/>
          <w:color w:val="000000"/>
          <w:sz w:val="29"/>
          <w:szCs w:val="29"/>
          <w:shd w:val="clear" w:color="auto" w:fill="FFFFFF"/>
        </w:rPr>
        <w:t>2</w:t>
      </w:r>
      <w:r>
        <w:rPr>
          <w:rStyle w:val="a6"/>
          <w:rFonts w:cs="Arial" w:hint="eastAsia"/>
          <w:b w:val="0"/>
          <w:color w:val="000000"/>
          <w:sz w:val="29"/>
          <w:szCs w:val="29"/>
          <w:shd w:val="clear" w:color="auto" w:fill="FFFFFF"/>
        </w:rPr>
        <w:t>批）</w:t>
      </w:r>
    </w:p>
    <w:p w:rsidR="00B9133E" w:rsidRPr="00BA5D0C" w:rsidRDefault="00A70CD0">
      <w:pPr>
        <w:pStyle w:val="a5"/>
        <w:shd w:val="clear" w:color="auto" w:fill="FFFFFF"/>
        <w:spacing w:before="100" w:beforeAutospacing="1" w:after="100" w:afterAutospacing="1" w:line="435" w:lineRule="atLeast"/>
        <w:ind w:firstLine="420"/>
        <w:rPr>
          <w:rFonts w:ascii="Arial" w:hAnsi="Arial" w:cs="Arial"/>
        </w:rPr>
      </w:pPr>
      <w:r>
        <w:rPr>
          <w:rStyle w:val="a6"/>
          <w:rFonts w:cs="Arial" w:hint="eastAsia"/>
          <w:b w:val="0"/>
          <w:color w:val="000000"/>
          <w:sz w:val="29"/>
          <w:szCs w:val="29"/>
          <w:shd w:val="clear" w:color="auto" w:fill="FFFFFF"/>
        </w:rPr>
        <w:t xml:space="preserve"> </w:t>
      </w:r>
      <w:r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我院近期拟采购医疗设备</w:t>
      </w:r>
      <w:r w:rsidR="00BA5D0C"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（维保服务）</w:t>
      </w:r>
      <w:r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一批</w:t>
      </w:r>
      <w:r w:rsidR="00BA5D0C"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见下表</w:t>
      </w:r>
      <w:r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，请有意向的厂家或代理商报名参与院内技术需求论证，提交报名材料参考附件模板</w:t>
      </w:r>
      <w:r w:rsidR="00BA5D0C"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（维保服务须提供代理商或厂家的资质证明，业务员授权书，维保服务整体解决方案，包括维保内容、优惠报价、联系人及联系方式等）</w:t>
      </w:r>
      <w:r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，同时将报名材料形成电子版发送至邮箱</w:t>
      </w:r>
      <w:hyperlink r:id="rId7" w:history="1">
        <w:r w:rsidRPr="00BA5D0C">
          <w:rPr>
            <w:rStyle w:val="a7"/>
            <w:rFonts w:cs="Arial" w:hint="eastAsia"/>
            <w:color w:val="333333"/>
            <w:shd w:val="clear" w:color="auto" w:fill="FFFFFF"/>
          </w:rPr>
          <w:t>syylsbk@163.com</w:t>
        </w:r>
      </w:hyperlink>
      <w:r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（文件命名规则：项目序号</w:t>
      </w:r>
      <w:r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.</w:t>
      </w:r>
      <w:r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项目名称</w:t>
      </w:r>
      <w:r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+</w:t>
      </w:r>
      <w:r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供应商名称，如：</w:t>
      </w:r>
      <w:r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1.</w:t>
      </w:r>
      <w:r w:rsidR="002E4244" w:rsidRPr="00BA5D0C">
        <w:rPr>
          <w:rFonts w:cs="Arial" w:hint="eastAsia"/>
          <w:bCs/>
          <w:color w:val="000000"/>
          <w:shd w:val="clear" w:color="auto" w:fill="FFFFFF"/>
        </w:rPr>
        <w:t>身体成分分析仪</w:t>
      </w:r>
      <w:r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+</w:t>
      </w:r>
      <w:r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广州市</w:t>
      </w:r>
      <w:r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XX</w:t>
      </w:r>
      <w:r w:rsidRPr="00BA5D0C">
        <w:rPr>
          <w:rStyle w:val="a6"/>
          <w:rFonts w:cs="Arial" w:hint="eastAsia"/>
          <w:b w:val="0"/>
          <w:color w:val="000000"/>
          <w:shd w:val="clear" w:color="auto" w:fill="FFFFFF"/>
        </w:rPr>
        <w:t>有限公司），无电子版材料的文件将拒绝受理。</w:t>
      </w:r>
    </w:p>
    <w:p w:rsidR="00B9133E" w:rsidRPr="00BA5D0C" w:rsidRDefault="00A70CD0">
      <w:pPr>
        <w:pStyle w:val="a5"/>
        <w:shd w:val="clear" w:color="auto" w:fill="FFFFFF"/>
        <w:spacing w:before="100" w:beforeAutospacing="1" w:after="100" w:afterAutospacing="1" w:line="435" w:lineRule="atLeast"/>
        <w:ind w:firstLine="420"/>
        <w:rPr>
          <w:rFonts w:ascii="Arial" w:hAnsi="Arial" w:cs="Arial"/>
        </w:rPr>
      </w:pPr>
      <w:r w:rsidRPr="00BA5D0C">
        <w:rPr>
          <w:rFonts w:cs="Arial" w:hint="eastAsia"/>
          <w:color w:val="000000"/>
          <w:shd w:val="clear" w:color="auto" w:fill="FFFFFF"/>
        </w:rPr>
        <w:t>截止时间：自公布之日起</w:t>
      </w:r>
      <w:r w:rsidR="00BA5D0C" w:rsidRPr="00BA5D0C">
        <w:rPr>
          <w:rFonts w:cs="Arial" w:hint="eastAsia"/>
          <w:color w:val="000000"/>
          <w:shd w:val="clear" w:color="auto" w:fill="FFFFFF"/>
        </w:rPr>
        <w:t>3</w:t>
      </w:r>
      <w:r w:rsidRPr="00BA5D0C">
        <w:rPr>
          <w:rFonts w:cs="Arial" w:hint="eastAsia"/>
          <w:color w:val="000000"/>
          <w:shd w:val="clear" w:color="auto" w:fill="FFFFFF"/>
        </w:rPr>
        <w:t>个工作日内提交报名材料。</w:t>
      </w:r>
    </w:p>
    <w:p w:rsidR="00B9133E" w:rsidRPr="00BA5D0C" w:rsidRDefault="00A70CD0">
      <w:pPr>
        <w:pStyle w:val="a5"/>
        <w:shd w:val="clear" w:color="auto" w:fill="FFFFFF"/>
        <w:spacing w:before="100" w:beforeAutospacing="1" w:after="100" w:afterAutospacing="1" w:line="435" w:lineRule="atLeast"/>
        <w:ind w:firstLine="420"/>
        <w:rPr>
          <w:rFonts w:cs="Arial"/>
          <w:color w:val="000000"/>
          <w:shd w:val="clear" w:color="auto" w:fill="FFFFFF"/>
        </w:rPr>
      </w:pPr>
      <w:r w:rsidRPr="00BA5D0C">
        <w:rPr>
          <w:rFonts w:cs="Arial" w:hint="eastAsia"/>
          <w:color w:val="000000"/>
          <w:shd w:val="clear" w:color="auto" w:fill="FFFFFF"/>
        </w:rPr>
        <w:t>设备科联系人：刘工，</w:t>
      </w:r>
      <w:r w:rsidRPr="00BA5D0C">
        <w:rPr>
          <w:rFonts w:cs="Arial" w:hint="eastAsia"/>
          <w:color w:val="000000"/>
          <w:shd w:val="clear" w:color="auto" w:fill="FFFFFF"/>
        </w:rPr>
        <w:t>020-81048100</w:t>
      </w:r>
      <w:r w:rsidRPr="00BA5D0C">
        <w:rPr>
          <w:rFonts w:cs="Arial" w:hint="eastAsia"/>
          <w:color w:val="000000"/>
          <w:shd w:val="clear" w:color="auto" w:fill="FFFFFF"/>
        </w:rPr>
        <w:t>或</w:t>
      </w:r>
      <w:r w:rsidRPr="00BA5D0C">
        <w:rPr>
          <w:rFonts w:cs="Arial" w:hint="eastAsia"/>
          <w:color w:val="000000"/>
          <w:shd w:val="clear" w:color="auto" w:fill="FFFFFF"/>
        </w:rPr>
        <w:t>81048099</w:t>
      </w:r>
      <w:r w:rsidRPr="00BA5D0C">
        <w:rPr>
          <w:rFonts w:cs="Arial" w:hint="eastAsia"/>
          <w:color w:val="000000"/>
          <w:shd w:val="clear" w:color="auto" w:fill="FFFFFF"/>
        </w:rPr>
        <w:t>。</w:t>
      </w:r>
    </w:p>
    <w:p w:rsidR="00B9133E" w:rsidRDefault="00A70CD0">
      <w:pPr>
        <w:pStyle w:val="a5"/>
        <w:shd w:val="clear" w:color="auto" w:fill="FFFFFF"/>
        <w:spacing w:before="100" w:beforeAutospacing="1" w:after="100" w:afterAutospacing="1" w:line="435" w:lineRule="atLeast"/>
        <w:ind w:firstLine="420"/>
        <w:rPr>
          <w:rFonts w:cs="Arial"/>
          <w:color w:val="000000"/>
          <w:sz w:val="29"/>
          <w:szCs w:val="29"/>
          <w:shd w:val="clear" w:color="auto" w:fill="FFFFFF"/>
        </w:rPr>
      </w:pPr>
      <w:r>
        <w:rPr>
          <w:rFonts w:cs="Arial" w:hint="eastAsia"/>
          <w:color w:val="000000"/>
          <w:sz w:val="29"/>
          <w:szCs w:val="29"/>
          <w:shd w:val="clear" w:color="auto" w:fill="FFFFFF"/>
        </w:rPr>
        <w:t>清单：</w:t>
      </w:r>
    </w:p>
    <w:tbl>
      <w:tblPr>
        <w:tblW w:w="8946" w:type="dxa"/>
        <w:tblInd w:w="93" w:type="dxa"/>
        <w:tblLayout w:type="fixed"/>
        <w:tblLook w:val="04A0"/>
      </w:tblPr>
      <w:tblGrid>
        <w:gridCol w:w="740"/>
        <w:gridCol w:w="4520"/>
        <w:gridCol w:w="992"/>
        <w:gridCol w:w="993"/>
        <w:gridCol w:w="1701"/>
      </w:tblGrid>
      <w:tr w:rsidR="00B9133E" w:rsidTr="00080368">
        <w:trPr>
          <w:trHeight w:val="62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3E" w:rsidRDefault="00A70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3E" w:rsidRDefault="00A70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3E" w:rsidRDefault="00A70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3E" w:rsidRDefault="00A70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3E" w:rsidRDefault="00A70C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9133E" w:rsidTr="00080368">
        <w:trPr>
          <w:trHeight w:val="56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3E" w:rsidRDefault="00A70C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3E" w:rsidRDefault="00A70CD0" w:rsidP="00BA5D0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身体成分分析仪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3E" w:rsidRDefault="00A70C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3E" w:rsidRDefault="002E42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3E" w:rsidRDefault="00A70CD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无</w:t>
            </w:r>
          </w:p>
        </w:tc>
      </w:tr>
      <w:tr w:rsidR="00B9133E" w:rsidTr="00080368">
        <w:trPr>
          <w:trHeight w:val="56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3E" w:rsidRDefault="00A70CD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3E" w:rsidRDefault="00A70CD0" w:rsidP="00BA5D0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血流成像光学干涉断层扫描仪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3E" w:rsidRDefault="00A70C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3E" w:rsidRDefault="00A70CD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33E" w:rsidRDefault="00A70CD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无</w:t>
            </w:r>
          </w:p>
        </w:tc>
      </w:tr>
      <w:tr w:rsidR="002E4244" w:rsidTr="00080368">
        <w:trPr>
          <w:trHeight w:val="56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 w:rsidP="00BA5D0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便携式脑电诱发一体机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 w:rsidP="00FA6C4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 w:rsidP="00FA6C4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 w:rsidP="00FA6C4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无</w:t>
            </w:r>
          </w:p>
        </w:tc>
      </w:tr>
      <w:tr w:rsidR="002E4244" w:rsidTr="00080368">
        <w:trPr>
          <w:trHeight w:val="56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Pr="002E4244" w:rsidRDefault="002E4244" w:rsidP="00BA5D0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便携式脑彩超仪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 w:rsidP="00FA6C4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 w:rsidP="00FA6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 w:rsidP="00FA6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无</w:t>
            </w:r>
          </w:p>
        </w:tc>
      </w:tr>
      <w:tr w:rsidR="002E4244" w:rsidTr="00080368">
        <w:trPr>
          <w:trHeight w:val="56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 w:rsidP="00BA5D0C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佳能</w:t>
            </w:r>
            <w:proofErr w:type="spellStart"/>
            <w:r w:rsidRPr="002E4244">
              <w:rPr>
                <w:rFonts w:ascii="宋体" w:eastAsia="宋体" w:hAnsi="宋体" w:cs="宋体"/>
                <w:color w:val="000000"/>
                <w:szCs w:val="21"/>
              </w:rPr>
              <w:t>Aquilion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 w:rsidRPr="002E4244">
              <w:rPr>
                <w:rFonts w:ascii="宋体" w:eastAsia="宋体" w:hAnsi="宋体" w:cs="宋体"/>
                <w:color w:val="000000"/>
                <w:szCs w:val="21"/>
              </w:rPr>
              <w:t>ONE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320排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CT设备维保服务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 w:rsidP="00FA6C4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1-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 w:rsidP="00FA6C4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 w:rsidP="00FA6C4F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提交维保方案</w:t>
            </w:r>
          </w:p>
        </w:tc>
      </w:tr>
      <w:tr w:rsidR="002E4244" w:rsidTr="00080368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 w:rsidP="00BA5D0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BD </w:t>
            </w:r>
            <w:proofErr w:type="spellStart"/>
            <w:r>
              <w:rPr>
                <w:rFonts w:ascii="宋体" w:eastAsia="宋体" w:hAnsi="宋体" w:hint="eastAsia"/>
                <w:szCs w:val="21"/>
              </w:rPr>
              <w:t>FSCSCanto</w:t>
            </w:r>
            <w:proofErr w:type="spellEnd"/>
            <w:r>
              <w:rPr>
                <w:rFonts w:ascii="宋体" w:eastAsia="宋体" w:hAnsi="宋体" w:hint="eastAsia"/>
                <w:szCs w:val="21"/>
              </w:rPr>
              <w:t xml:space="preserve"> Plus 10C流式细胞仪维保服务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 w:rsidP="00FA6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 w:rsidP="00FA6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44" w:rsidRDefault="002E4244" w:rsidP="00FA6C4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预算20万元，二次公示</w:t>
            </w:r>
          </w:p>
        </w:tc>
      </w:tr>
    </w:tbl>
    <w:p w:rsidR="00B9133E" w:rsidRDefault="00B9133E">
      <w:bookmarkStart w:id="0" w:name="_GoBack"/>
      <w:bookmarkEnd w:id="0"/>
    </w:p>
    <w:sectPr w:rsidR="00B9133E" w:rsidSect="00B91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CD0" w:rsidRDefault="00A70CD0" w:rsidP="002E4244">
      <w:r>
        <w:separator/>
      </w:r>
    </w:p>
  </w:endnote>
  <w:endnote w:type="continuationSeparator" w:id="0">
    <w:p w:rsidR="00A70CD0" w:rsidRDefault="00A70CD0" w:rsidP="002E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CD0" w:rsidRDefault="00A70CD0" w:rsidP="002E4244">
      <w:r>
        <w:separator/>
      </w:r>
    </w:p>
  </w:footnote>
  <w:footnote w:type="continuationSeparator" w:id="0">
    <w:p w:rsidR="00A70CD0" w:rsidRDefault="00A70CD0" w:rsidP="002E4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36BBB"/>
    <w:rsid w:val="00080368"/>
    <w:rsid w:val="000F0DD5"/>
    <w:rsid w:val="002E4244"/>
    <w:rsid w:val="00605B92"/>
    <w:rsid w:val="006C5DE0"/>
    <w:rsid w:val="007928F6"/>
    <w:rsid w:val="00A06797"/>
    <w:rsid w:val="00A70CD0"/>
    <w:rsid w:val="00B36BBB"/>
    <w:rsid w:val="00B9133E"/>
    <w:rsid w:val="00BA5D0C"/>
    <w:rsid w:val="00E826BA"/>
    <w:rsid w:val="55D9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91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91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B9133E"/>
    <w:pPr>
      <w:widowControl/>
      <w:spacing w:before="75" w:after="75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9133E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B9133E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B913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913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ylsbk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刘剑龙</dc:creator>
  <cp:lastModifiedBy>刘剑龙</cp:lastModifiedBy>
  <cp:revision>7</cp:revision>
  <dcterms:created xsi:type="dcterms:W3CDTF">2021-01-05T02:22:00Z</dcterms:created>
  <dcterms:modified xsi:type="dcterms:W3CDTF">2021-02-23T01:27:00Z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