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/>
        <w:jc w:val="center"/>
        <w:textAlignment w:val="auto"/>
        <w:outlineLvl w:val="9"/>
        <w:rPr>
          <w:rFonts w:hint="eastAsia" w:ascii="黑体" w:eastAsia="黑体" w:cs="黑体"/>
          <w:b/>
          <w:sz w:val="28"/>
          <w:szCs w:val="28"/>
          <w:lang w:val="en-US" w:eastAsia="zh-CN"/>
        </w:rPr>
      </w:pPr>
      <w:r>
        <w:rPr>
          <w:rFonts w:hint="eastAsia" w:ascii="黑体" w:eastAsia="黑体" w:cs="黑体"/>
          <w:b/>
          <w:sz w:val="28"/>
          <w:szCs w:val="28"/>
          <w:lang w:val="en-US" w:eastAsia="zh-CN"/>
        </w:rPr>
        <w:t>结题报告</w:t>
      </w:r>
      <w:bookmarkStart w:id="2" w:name="_GoBack"/>
      <w:bookmarkEnd w:id="2"/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400" w:lineRule="exact"/>
        <w:ind w:left="0" w:right="0" w:rightChars="0"/>
        <w:jc w:val="both"/>
        <w:textAlignment w:val="auto"/>
        <w:outlineLvl w:val="9"/>
        <w:rPr>
          <w:rFonts w:hint="eastAsia" w:ascii="黑体" w:eastAsia="黑体" w:cs="黑体"/>
          <w:b/>
          <w:sz w:val="28"/>
          <w:szCs w:val="28"/>
          <w:lang w:val="en-US" w:eastAsia="zh-CN"/>
        </w:rPr>
      </w:pPr>
    </w:p>
    <w:tbl>
      <w:tblPr>
        <w:tblStyle w:val="4"/>
        <w:tblW w:w="8786" w:type="dxa"/>
        <w:jc w:val="center"/>
        <w:tblInd w:w="-264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198"/>
        <w:gridCol w:w="1999"/>
        <w:gridCol w:w="54"/>
        <w:gridCol w:w="2142"/>
        <w:gridCol w:w="217"/>
        <w:gridCol w:w="198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项目名称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申办方</w:t>
            </w:r>
          </w:p>
        </w:tc>
        <w:tc>
          <w:tcPr>
            <w:tcW w:w="6392" w:type="dxa"/>
            <w:gridSpan w:val="5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2394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 w:rightChars="0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方案版本号</w:t>
            </w:r>
          </w:p>
        </w:tc>
        <w:tc>
          <w:tcPr>
            <w:tcW w:w="2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 w:rightChars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方案版本日期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2394" w:type="dxa"/>
            <w:gridSpan w:val="2"/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 w:rightChars="0"/>
              <w:jc w:val="center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知情同意书版本号</w:t>
            </w:r>
          </w:p>
        </w:tc>
        <w:tc>
          <w:tcPr>
            <w:tcW w:w="205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  <w:tc>
          <w:tcPr>
            <w:tcW w:w="2359" w:type="dxa"/>
            <w:gridSpan w:val="2"/>
            <w:tcBorders>
              <w:left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 w:rightChars="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知情同意书版本日期</w:t>
            </w:r>
          </w:p>
        </w:tc>
        <w:tc>
          <w:tcPr>
            <w:tcW w:w="1980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both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2394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伦理审查批件号</w:t>
            </w:r>
          </w:p>
        </w:tc>
        <w:tc>
          <w:tcPr>
            <w:tcW w:w="2053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  <w:tc>
          <w:tcPr>
            <w:tcW w:w="2359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主要研究者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Cs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21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受试者信息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计划研究总例数：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已入组例数：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提前退出例数：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  </w:t>
            </w:r>
          </w:p>
          <w:p>
            <w:pPr>
              <w:keepNext w:val="0"/>
              <w:keepLines w:val="0"/>
              <w:numPr>
                <w:ilvl w:val="0"/>
                <w:numId w:val="2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已递交本伦理委员会的“方案违背报告”份数：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bCs/>
                <w:szCs w:val="21"/>
                <w:u w:val="single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严重不良事件例数：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；已报告的严重不良事件例数：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  <w:t>；确认有关例数：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/>
                <w:bCs/>
                <w:szCs w:val="21"/>
                <w:u w:val="singl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86" w:type="dxa"/>
            <w:gridSpan w:val="7"/>
            <w:vAlign w:val="center"/>
          </w:tcPr>
          <w:p>
            <w:pPr>
              <w:keepNext w:val="0"/>
              <w:keepLines w:val="0"/>
              <w:numPr>
                <w:ilvl w:val="0"/>
                <w:numId w:val="1"/>
              </w:numPr>
              <w:suppressLineNumbers w:val="0"/>
              <w:spacing w:before="0" w:beforeAutospacing="0" w:after="0" w:afterAutospacing="0"/>
              <w:ind w:leftChars="0" w:right="21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  <w:lang w:eastAsia="zh-CN"/>
              </w:rPr>
              <w:t>研究情况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研究开始日期：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最后1例出组日期：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u w:val="single"/>
              </w:rPr>
              <w:t xml:space="preserve">              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3、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是否存在与研究干预相关的、非预期的严重不良事件：□否，□是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4、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研究中是否存在影响受试者权益的问题：□否，□是</w:t>
            </w:r>
            <w:bookmarkStart w:id="0" w:name="OLE_LINK6"/>
            <w:bookmarkStart w:id="1" w:name="OLE_LINK7"/>
            <w:r>
              <w:rPr>
                <w:rFonts w:hint="eastAsia"/>
                <w:i/>
                <w:spacing w:val="2"/>
              </w:rPr>
              <w:t>（请说明）</w:t>
            </w:r>
            <w:bookmarkEnd w:id="0"/>
            <w:bookmarkEnd w:id="1"/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default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严重不良事件或方案规定必须报告的重要医学事件已经及时报告：□不适用，□否，□是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21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主要研究者签字</w:t>
            </w:r>
          </w:p>
        </w:tc>
        <w:tc>
          <w:tcPr>
            <w:tcW w:w="219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</w:p>
        </w:tc>
        <w:tc>
          <w:tcPr>
            <w:tcW w:w="2196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  <w:r>
              <w:rPr>
                <w:rFonts w:hint="eastAsia"/>
                <w:b w:val="0"/>
                <w:bCs w:val="0"/>
                <w:szCs w:val="21"/>
              </w:rPr>
              <w:t>日期</w:t>
            </w:r>
          </w:p>
        </w:tc>
        <w:tc>
          <w:tcPr>
            <w:tcW w:w="2197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210"/>
              <w:jc w:val="center"/>
              <w:rPr>
                <w:rFonts w:hint="default"/>
                <w:b w:val="0"/>
                <w:bCs w:val="0"/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219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/>
                <w:b w:val="0"/>
                <w:bCs/>
                <w:spacing w:val="2"/>
                <w:lang w:val="en-US" w:eastAsia="zh-CN"/>
              </w:rPr>
            </w:pPr>
            <w:r>
              <w:rPr>
                <w:rFonts w:hint="eastAsia"/>
                <w:b w:val="0"/>
                <w:bCs/>
                <w:spacing w:val="2"/>
              </w:rPr>
              <w:t>伦理委员会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b w:val="0"/>
                <w:bCs/>
                <w:spacing w:val="2"/>
              </w:rPr>
            </w:pPr>
            <w:r>
              <w:rPr>
                <w:rFonts w:hint="eastAsia"/>
                <w:b w:val="0"/>
                <w:bCs/>
                <w:spacing w:val="2"/>
              </w:rPr>
              <w:t>形式审查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b/>
                <w:bCs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</w:tc>
        <w:tc>
          <w:tcPr>
            <w:tcW w:w="6590" w:type="dxa"/>
            <w:gridSpan w:val="6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□ 送审资料不齐全，补充/修改送审资料后递交。具体如下：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受理人签字：                   日期：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19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 w:firstLine="428" w:firstLineChars="200"/>
              <w:rPr>
                <w:rFonts w:hint="default"/>
                <w:b/>
                <w:bCs/>
                <w:szCs w:val="21"/>
              </w:rPr>
            </w:pPr>
          </w:p>
        </w:tc>
        <w:tc>
          <w:tcPr>
            <w:tcW w:w="6590" w:type="dxa"/>
            <w:gridSpan w:val="6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□ 送审资料齐全，同意受理，受理号为：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  <w:u w:val="single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 xml:space="preserve">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rPr>
                <w:rFonts w:hint="eastAsia" w:asciiTheme="minorEastAsia" w:hAnsiTheme="minorEastAsia" w:eastAsiaTheme="minorEastAsia" w:cstheme="minorEastAsia"/>
                <w:spacing w:val="2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rightChars="0"/>
              <w:rPr>
                <w:rFonts w:hint="default"/>
                <w:b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2"/>
              </w:rPr>
              <w:t>受理人签字：                   日期：</w:t>
            </w:r>
          </w:p>
        </w:tc>
      </w:tr>
    </w:tbl>
    <w:p/>
    <w:sectPr>
      <w:pgSz w:w="11906" w:h="16838"/>
      <w:pgMar w:top="1440" w:right="1797" w:bottom="1440" w:left="1797" w:header="680" w:footer="680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decorative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Lucida Sans Unicode">
    <w:panose1 w:val="020B0602030504020204"/>
    <w:charset w:val="00"/>
    <w:family w:val="modern"/>
    <w:pitch w:val="default"/>
    <w:sig w:usb0="80001AFF" w:usb1="0000396B" w:usb2="00000000" w:usb3="00000000" w:csb0="0000003F" w:csb1="D7F7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swiss"/>
    <w:pitch w:val="default"/>
    <w:sig w:usb0="00007A87" w:usb1="80000000" w:usb2="00000008" w:usb3="00000000" w:csb0="400001FF" w:csb1="FFFF0000"/>
  </w:font>
  <w:font w:name="MingLiU">
    <w:panose1 w:val="02020309000000000000"/>
    <w:charset w:val="88"/>
    <w:family w:val="swiss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swiss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黑体">
    <w:panose1 w:val="02010600030101010101"/>
    <w:charset w:val="86"/>
    <w:family w:val="decorative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decorative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Batang">
    <w:altName w:val="Dotum"/>
    <w:panose1 w:val="02030600000101010101"/>
    <w:charset w:val="81"/>
    <w:family w:val="auto"/>
    <w:pitch w:val="default"/>
    <w:sig w:usb0="00000000" w:usb1="00000000" w:usb2="00000010" w:usb3="00000000" w:csb0="00080000" w:csb1="00000000"/>
  </w:font>
  <w:font w:name="@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@Batang">
    <w:altName w:val="Dotum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@MingLiU">
    <w:panose1 w:val="02020309000000000000"/>
    <w:charset w:val="88"/>
    <w:family w:val="auto"/>
    <w:pitch w:val="default"/>
    <w:sig w:usb0="00000003" w:usb1="082E0000" w:usb2="00000016" w:usb3="00000000" w:csb0="00100001" w:csb1="00000000"/>
  </w:font>
  <w:font w:name="@MS Mincho">
    <w:panose1 w:val="02020609040205080304"/>
    <w:charset w:val="80"/>
    <w:family w:val="auto"/>
    <w:pitch w:val="default"/>
    <w:sig w:usb0="A00002BF" w:usb1="68C7FCFB" w:usb2="00000010" w:usb3="00000000" w:csb0="4002009F" w:csb1="DFD7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MingLiU">
    <w:panose1 w:val="02020309000000000000"/>
    <w:charset w:val="88"/>
    <w:family w:val="decorative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roma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roman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roman"/>
    <w:pitch w:val="default"/>
    <w:sig w:usb0="00000003" w:usb1="082E0000" w:usb2="00000016" w:usb3="00000000" w:csb0="00100001" w:csb1="00000000"/>
  </w:font>
  <w:font w:name="黑体">
    <w:panose1 w:val="02010600030101010101"/>
    <w:charset w:val="86"/>
    <w:family w:val="modern"/>
    <w:pitch w:val="default"/>
    <w:sig w:usb0="00000001" w:usb1="080E0000" w:usb2="00000000" w:usb3="00000000" w:csb0="00040000" w:csb1="00000000"/>
  </w:font>
  <w:font w:name="Courier New">
    <w:panose1 w:val="02070309020205020404"/>
    <w:charset w:val="00"/>
    <w:family w:val="modern"/>
    <w:pitch w:val="default"/>
    <w:sig w:usb0="00007A87" w:usb1="80000000" w:usb2="00000008" w:usb3="00000000" w:csb0="400001FF" w:csb1="FFFF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ngLiU">
    <w:panose1 w:val="02020309000000000000"/>
    <w:charset w:val="88"/>
    <w:family w:val="modern"/>
    <w:pitch w:val="default"/>
    <w:sig w:usb0="00000003" w:usb1="082E0000" w:usb2="00000016" w:usb3="00000000" w:csb0="00100001" w:csb1="00000000"/>
  </w:font>
  <w:font w:name="@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宋体-方正超大字符集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@MS Gothic">
    <w:panose1 w:val="020B0609070205080204"/>
    <w:charset w:val="80"/>
    <w:family w:val="auto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Lucida Sans Unicode">
    <w:panose1 w:val="020B0602030504020204"/>
    <w:charset w:val="00"/>
    <w:family w:val="roman"/>
    <w:pitch w:val="default"/>
    <w:sig w:usb0="80001AFF" w:usb1="0000396B" w:usb2="00000000" w:usb3="00000000" w:csb0="0000003F" w:csb1="D7F70000"/>
  </w:font>
  <w:font w:name="Lucida Sans Unicode">
    <w:panose1 w:val="020B0602030504020204"/>
    <w:charset w:val="00"/>
    <w:family w:val="swiss"/>
    <w:pitch w:val="default"/>
    <w:sig w:usb0="80001AFF" w:usb1="0000396B" w:usb2="00000000" w:usb3="00000000" w:csb0="0000003F" w:csb1="D7F70000"/>
  </w:font>
  <w:font w:name="Arial">
    <w:panose1 w:val="020B0604020202020204"/>
    <w:charset w:val="00"/>
    <w:family w:val="roma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decorative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swiss"/>
    <w:pitch w:val="default"/>
    <w:sig w:usb0="A00002BF" w:usb1="68C7FCFB" w:usb2="00000010" w:usb3="00000000" w:csb0="4002009F" w:csb1="DFD70000"/>
  </w:font>
  <w:font w:name="MS Gothic">
    <w:panose1 w:val="020B0609070205080204"/>
    <w:charset w:val="80"/>
    <w:family w:val="swiss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modern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roma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decorative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swiss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S Gothic">
    <w:panose1 w:val="020B0609070205080204"/>
    <w:charset w:val="80"/>
    <w:family w:val="modern"/>
    <w:pitch w:val="default"/>
    <w:sig w:usb0="A00002BF" w:usb1="68C7FCFB" w:usb2="00000010" w:usb3="00000000" w:csb0="4002009F" w:csb1="DFD70000"/>
  </w:font>
  <w:font w:name="MS Mincho">
    <w:panose1 w:val="02020609040205080304"/>
    <w:charset w:val="80"/>
    <w:family w:val="roman"/>
    <w:pitch w:val="default"/>
    <w:sig w:usb0="A00002BF" w:usb1="68C7FCFB" w:usb2="00000010" w:usb3="00000000" w:csb0="4002009F" w:csb1="DFD70000"/>
  </w:font>
  <w:font w:name="Arial">
    <w:panose1 w:val="020B0604020202020204"/>
    <w:charset w:val="00"/>
    <w:family w:val="decorative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MS Mincho">
    <w:panose1 w:val="02020609040205080304"/>
    <w:charset w:val="80"/>
    <w:family w:val="modern"/>
    <w:pitch w:val="default"/>
    <w:sig w:usb0="A00002BF" w:usb1="68C7FCFB" w:usb2="00000010" w:usb3="00000000" w:csb0="4002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@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@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imesNew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modern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swiss"/>
    <w:pitch w:val="default"/>
    <w:sig w:usb0="00000000" w:usb1="00000000" w:usb2="00000000" w:usb3="00000000" w:csb0="80000000" w:csb1="00000000"/>
  </w:font>
  <w:font w:name="Webdings">
    <w:panose1 w:val="05030102010509060703"/>
    <w:charset w:val="02"/>
    <w:family w:val="decorative"/>
    <w:pitch w:val="default"/>
    <w:sig w:usb0="00000000" w:usb1="00000000" w:usb2="00000000" w:usb3="00000000" w:csb0="80000000" w:csb1="00000000"/>
  </w:font>
  <w:font w:name="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q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qd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B17AE"/>
    <w:multiLevelType w:val="multilevel"/>
    <w:tmpl w:val="029B17AE"/>
    <w:lvl w:ilvl="0" w:tentative="0">
      <w:start w:val="1"/>
      <w:numFmt w:val="chineseCountingThousand"/>
      <w:suff w:val="space"/>
      <w:lvlText w:val="%1、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56E8DD18"/>
    <w:multiLevelType w:val="singleLevel"/>
    <w:tmpl w:val="56E8DD1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DAA56FD"/>
    <w:rsid w:val="4F6B4B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2016-06-06T09:49:26Z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