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及维保</w:t>
      </w:r>
      <w:bookmarkStart w:id="0" w:name="_GoBack"/>
      <w:bookmarkEnd w:id="0"/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采购公告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我院近期拟采购20万元以下医疗设备一批（详见清单），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现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请有意向的厂家或代理商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参与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报名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rPr>
          <w:rStyle w:val="8"/>
          <w:rFonts w:hint="eastAsia" w:cs="Arial"/>
          <w:color w:val="333333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报名方式：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参考附件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《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厂商报名模板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》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提交报名材料，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同时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将报名材料形成电子版发送至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我院低值医疗设备报名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邮箱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，地址为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: </w:t>
      </w:r>
      <w:r>
        <w:fldChar w:fldCharType="begin"/>
      </w:r>
      <w:r>
        <w:instrText xml:space="preserve"> HYPERLINK "mailto:syylsbk@163.com" </w:instrText>
      </w:r>
      <w:r>
        <w:fldChar w:fldCharType="separate"/>
      </w:r>
      <w:r>
        <w:rPr>
          <w:rStyle w:val="8"/>
          <w:rFonts w:hint="eastAsia" w:cs="Arial"/>
          <w:color w:val="333333"/>
          <w:shd w:val="clear" w:color="auto" w:fill="FFFFFF"/>
        </w:rPr>
        <w:t>sy</w:t>
      </w:r>
      <w:r>
        <w:rPr>
          <w:rStyle w:val="8"/>
          <w:rFonts w:hint="eastAsia" w:cs="Arial"/>
          <w:color w:val="333333"/>
          <w:shd w:val="clear" w:color="auto" w:fill="FFFFFF"/>
          <w:lang w:val="en-US" w:eastAsia="zh-CN"/>
        </w:rPr>
        <w:t>dzylsb</w:t>
      </w:r>
      <w:r>
        <w:rPr>
          <w:rStyle w:val="8"/>
          <w:rFonts w:hint="eastAsia" w:cs="Arial"/>
          <w:color w:val="333333"/>
          <w:shd w:val="clear" w:color="auto" w:fill="FFFFFF"/>
        </w:rPr>
        <w:t>@163.com</w:t>
      </w:r>
      <w:r>
        <w:rPr>
          <w:rStyle w:val="8"/>
          <w:rFonts w:hint="eastAsia" w:cs="Arial"/>
          <w:color w:val="333333"/>
          <w:shd w:val="clear" w:color="auto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文件命名规则：项目序号.项目名称+供应商名称，如：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7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990"/>
        <w:gridCol w:w="735"/>
        <w:gridCol w:w="704"/>
        <w:gridCol w:w="23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过氧化氢低温等离子体灭菌器（型号：STERRAD 100NX）维保服务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血氧饱和度仪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≤2.15万元（合共）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箱式移动LED手术无影灯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除颤起搏监护仪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动态葡萄糖监测系统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≤4.4万元（含1台扫描仪+50个传感器）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骨科牵引床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牙科综合治疗台（种植椅）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≤4.95万元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内镜四条维保服务（含：电子支气管镜1条，型号BF-1T260；电子支气管镜1条，型号BF-260；超声电子支气管镜1条，型号BF-UC260FW；电子胸腔镜1条，型号LTF-240）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≤9.5万元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盆底康复治疗仪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≤4.98万元（低于-60°C，大于150L）（二次公示）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全数字便携式超声诊断系统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≤3.5万元（配一浅表探头）（二次公示）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4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眼底镜</w:t>
            </w:r>
          </w:p>
        </w:tc>
        <w:tc>
          <w:tcPr>
            <w:tcW w:w="43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≤1.8万元（二次公示）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间接检眼镜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≤4.98万元（二次公示）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眼科用手术显微镜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≤4.8万元（二次公示）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眼科用超声雾化器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眼压计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移动版动脉硬化检验系统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智能运动康复机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≤9.8万元（二次公示）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裂隙灯显微镜图像采集系统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≤9.98万元（二次公示）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便携电子纤维支气管镜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≤15万元（二次公示）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59771A9"/>
    <w:rsid w:val="0BE62BCE"/>
    <w:rsid w:val="1199631E"/>
    <w:rsid w:val="1BA24AAD"/>
    <w:rsid w:val="1BCC44AA"/>
    <w:rsid w:val="1E0F2836"/>
    <w:rsid w:val="208D22E5"/>
    <w:rsid w:val="276B2516"/>
    <w:rsid w:val="2DFA3439"/>
    <w:rsid w:val="2E790F39"/>
    <w:rsid w:val="35F23BE3"/>
    <w:rsid w:val="36386F91"/>
    <w:rsid w:val="373855F1"/>
    <w:rsid w:val="3A587E97"/>
    <w:rsid w:val="3C193F13"/>
    <w:rsid w:val="468E6056"/>
    <w:rsid w:val="46B22608"/>
    <w:rsid w:val="47F37503"/>
    <w:rsid w:val="4B667A2E"/>
    <w:rsid w:val="51B13FCC"/>
    <w:rsid w:val="55381C68"/>
    <w:rsid w:val="55D96569"/>
    <w:rsid w:val="60E25958"/>
    <w:rsid w:val="61595A63"/>
    <w:rsid w:val="64223560"/>
    <w:rsid w:val="663D2885"/>
    <w:rsid w:val="6F106FA3"/>
    <w:rsid w:val="773F2EAB"/>
    <w:rsid w:val="7AC237F2"/>
    <w:rsid w:val="7D4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刘剑龙</dc:creator>
  <cp:lastModifiedBy>solder</cp:lastModifiedBy>
  <dcterms:modified xsi:type="dcterms:W3CDTF">2021-07-23T02:20:18Z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7565C81570244B699BDEE4F6435E8F8F</vt:lpwstr>
  </property>
</Properties>
</file>